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35A" w:rsidRDefault="000A7CB9">
      <w:pPr>
        <w:spacing w:line="240" w:lineRule="atLeast"/>
        <w:jc w:val="both"/>
        <w:outlineLvl w:val="0"/>
      </w:pPr>
      <w:r>
        <w:br w:type="textWrapping" w:clear="all"/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Должностной регламент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отдела камеральных проверок №3</w:t>
      </w:r>
    </w:p>
    <w:p w:rsidR="00C4535A" w:rsidRDefault="000A7CB9">
      <w:pPr>
        <w:spacing w:line="240" w:lineRule="atLeast"/>
        <w:jc w:val="center"/>
        <w:rPr>
          <w:b/>
          <w:u w:val="single"/>
        </w:rPr>
      </w:pPr>
      <w:r>
        <w:rPr>
          <w:b/>
          <w:u w:val="single"/>
        </w:rPr>
        <w:t>Инспекции Федеральной налоговой службы № 35 по г. Москве</w:t>
      </w:r>
    </w:p>
    <w:p w:rsidR="00C4535A" w:rsidRDefault="000A7CB9">
      <w:pPr>
        <w:spacing w:line="240" w:lineRule="atLeast"/>
        <w:jc w:val="center"/>
      </w:pPr>
      <w:proofErr w:type="gramStart"/>
      <w:r>
        <w:t>(наименование должности, наименование структурного</w:t>
      </w:r>
      <w:proofErr w:type="gramEnd"/>
    </w:p>
    <w:p w:rsidR="00C4535A" w:rsidRDefault="000A7CB9">
      <w:pPr>
        <w:spacing w:line="240" w:lineRule="atLeast"/>
        <w:jc w:val="center"/>
      </w:pPr>
      <w:r>
        <w:t>подразделения)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I. Общие положения</w:t>
      </w:r>
    </w:p>
    <w:p w:rsidR="00C4535A" w:rsidRDefault="00C4535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3 Инспекции Федеральной налоговой службы № 35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4535A" w:rsidRDefault="000A7CB9">
      <w:pPr>
        <w:pStyle w:val="ConsPlusNormal"/>
        <w:jc w:val="both"/>
        <w:rPr>
          <w:szCs w:val="24"/>
        </w:rPr>
      </w:pPr>
      <w:r>
        <w:rPr>
          <w:szCs w:val="24"/>
        </w:rPr>
        <w:t>Регистрационный номер (код) должности - 11-3-3-094.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2. Область профессиональной служебной деятельности главного государственного налогового инспектора: осуществление налоговой деятельности.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3. Вид профессиональной служебной деятельности главного государственного налогового инспектора: Осуществление налогового контроля, регулирование в сфере администрирования косвенных налогов (налог на добавленную стоимость, акциз, косвенный налог при ввозе товаров на территорию Российской Федерации).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4. Назначение на должность и освобождение от должности главного государственного налогового инспектора осуществляются начальником инспекции в соответствии с приказом Инспекции Федеральной налоговой службы № 35 по г. Москве (далее - инспекция).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4535A" w:rsidRDefault="00C4535A">
      <w:pPr>
        <w:spacing w:line="240" w:lineRule="atLeast"/>
        <w:ind w:firstLine="540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II. Квалификационные требования для замещения должности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гражданской службы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ind w:firstLine="708"/>
        <w:jc w:val="both"/>
        <w:outlineLvl w:val="0"/>
      </w:pPr>
      <w:r>
        <w:t>6. Для замещения должности главного государственного налогового инспектора устанавливаются следующие требования: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 xml:space="preserve">6.1. Наличие высшего образования.  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 xml:space="preserve">6.3. </w:t>
      </w:r>
      <w:proofErr w:type="gramStart"/>
      <w: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6.4. Наличие профессиональных знаний: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lastRenderedPageBreak/>
        <w:t xml:space="preserve">6.4.1.  В сфере законодательства Российской Федерации: 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Конституция Российской Федерации;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Трудовой кодекс Российской Федерации от 30 декабря 2001 г. № 197-ФЗ;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Налоговый кодекс Российской Федерации от 31 июля 1998 г. № 146-ФЗ;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мая 2003 г. № 58-ФЗ «О системе государственной службы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июля 2004 г. № 79-ФЗ «О государственной гражданской службе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июля 2006 г. № 152-ФЗ «О персональных данных»;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25 декабря 2008 г. № 273-ФЗ «О противодействии коррупции»;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4535A" w:rsidRDefault="000A7CB9">
      <w:pPr>
        <w:spacing w:line="240" w:lineRule="atLeast"/>
        <w:jc w:val="both"/>
        <w:outlineLvl w:val="0"/>
      </w:pPr>
      <w:proofErr w:type="gramStart"/>
      <w:r>
        <w:t>-</w:t>
      </w:r>
      <w:r>
        <w:tab/>
        <w:t>Приказ Федеральной налоговой службы от 12.01.2016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>) двигателей, прямогонный</w:t>
      </w:r>
      <w:proofErr w:type="gramEnd"/>
      <w:r>
        <w:t xml:space="preserve"> бензин, средние дистилляты, бензол, параксилол, </w:t>
      </w:r>
      <w:proofErr w:type="spellStart"/>
      <w:r>
        <w:t>ортоксилол</w:t>
      </w:r>
      <w:proofErr w:type="spellEnd"/>
      <w:r>
        <w:t>, авиационный керосин, природный газ, автомобили легковые и мотоциклы в электронной форме и Порядка ее заполнения";</w:t>
      </w:r>
    </w:p>
    <w:p w:rsidR="00C4535A" w:rsidRDefault="000A7CB9">
      <w:pPr>
        <w:spacing w:line="240" w:lineRule="atLeast"/>
        <w:jc w:val="both"/>
        <w:outlineLvl w:val="0"/>
        <w:rPr>
          <w:color w:val="000000"/>
        </w:rPr>
      </w:pPr>
      <w:r>
        <w:t>-</w:t>
      </w:r>
      <w:r>
        <w:tab/>
        <w:t>Договор о Евразийском экономическом союзе от 29.05.2014.</w:t>
      </w:r>
    </w:p>
    <w:p w:rsidR="00C4535A" w:rsidRDefault="00C4535A">
      <w:pPr>
        <w:spacing w:line="240" w:lineRule="atLeast"/>
        <w:jc w:val="both"/>
        <w:outlineLvl w:val="0"/>
      </w:pPr>
    </w:p>
    <w:p w:rsidR="00C4535A" w:rsidRDefault="000A7CB9">
      <w:pPr>
        <w:spacing w:line="240" w:lineRule="atLeast"/>
        <w:ind w:firstLine="708"/>
        <w:jc w:val="both"/>
        <w:outlineLvl w:val="0"/>
      </w:pPr>
      <w: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4535A" w:rsidRPr="00527E7A" w:rsidRDefault="000A7CB9">
      <w:pPr>
        <w:spacing w:line="240" w:lineRule="atLeast"/>
        <w:ind w:firstLine="708"/>
        <w:jc w:val="both"/>
        <w:outlineLvl w:val="0"/>
      </w:pPr>
      <w:r w:rsidRPr="00527E7A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4535A" w:rsidRPr="00527E7A" w:rsidRDefault="000A7CB9">
      <w:pPr>
        <w:spacing w:line="240" w:lineRule="atLeast"/>
        <w:ind w:firstLine="708"/>
        <w:jc w:val="both"/>
        <w:outlineLvl w:val="0"/>
      </w:pPr>
      <w:r w:rsidRPr="00527E7A">
        <w:lastRenderedPageBreak/>
        <w:t>6.6. 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C4535A" w:rsidRPr="00527E7A" w:rsidRDefault="00C928C8">
      <w:pPr>
        <w:spacing w:line="240" w:lineRule="atLeast"/>
        <w:ind w:firstLine="708"/>
        <w:jc w:val="both"/>
        <w:outlineLvl w:val="0"/>
      </w:pPr>
      <w:r>
        <w:t xml:space="preserve">6.7. </w:t>
      </w:r>
      <w:r w:rsidR="000A7CB9" w:rsidRPr="00527E7A">
        <w:t>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2E44AC" w:rsidRPr="00527E7A" w:rsidRDefault="002E44AC">
      <w:pPr>
        <w:spacing w:line="240" w:lineRule="atLeast"/>
        <w:ind w:firstLine="708"/>
        <w:jc w:val="both"/>
        <w:outlineLvl w:val="0"/>
      </w:pPr>
      <w:r w:rsidRPr="00527E7A">
        <w:t>6.8. Наличие функциональных знаний: понятие нормы права, нормативного правового акта, правоотношений и их признаки, порядок и сроки проведения камеральных налоговых проверок, принципы предоставления государственных услуг; понятие, процедура рассмотрения обращений граждан</w:t>
      </w:r>
    </w:p>
    <w:p w:rsidR="00527E7A" w:rsidRDefault="00527E7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III. Должностные обязанности, права и ответственность</w:t>
      </w:r>
    </w:p>
    <w:p w:rsidR="00C4535A" w:rsidRDefault="000A7CB9">
      <w:pPr>
        <w:spacing w:line="240" w:lineRule="atLeast"/>
        <w:ind w:firstLine="539"/>
        <w:jc w:val="both"/>
      </w:pPr>
      <w: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0" w:history="1">
        <w:r>
          <w:rPr>
            <w:color w:val="0000FF"/>
          </w:rPr>
          <w:t>15</w:t>
        </w:r>
      </w:hyperlink>
      <w:r>
        <w:t xml:space="preserve">, </w:t>
      </w:r>
      <w:hyperlink r:id="rId11" w:history="1">
        <w:r>
          <w:rPr>
            <w:color w:val="0000FF"/>
          </w:rPr>
          <w:t>17</w:t>
        </w:r>
      </w:hyperlink>
      <w:r>
        <w:t xml:space="preserve">, </w:t>
      </w:r>
      <w:hyperlink r:id="rId12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C4535A" w:rsidRDefault="000A7CB9">
      <w:pPr>
        <w:spacing w:line="240" w:lineRule="atLeast"/>
        <w:ind w:firstLine="539"/>
        <w:jc w:val="both"/>
      </w:pPr>
      <w:r>
        <w:t>8. В целях реализации задач и функций, возложенных на отдел камеральных проверок № 3, главный государственный налоговый инспектор обязан: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в полном объеме должностные обязанности в соответствии с возложенными функциями.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соблюдением законодательства о налогах и сборах.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налоговую тайну.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мониторинг и проводить камеральные налоговые проверки по косвенным налогам (НДС и косвенный налог при ввозе товаров на территорию РФ) в соответствии с Регламентами проведения камеральных проверок, утвержденных ФНС России, с учетом анализа имеющейся информации из внутренних и внешних источников.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в рамках мероприятий налогового контроля подготавливать и направлять в адрес налогоплательщика и его контрагентов: требование о предоставлении пояснений (информации) в рамках ст.88 НК РФ; требование по предоставлению документов (информации) в рамках ст.93, 93,1 НК РФ; запросы в банки в рамках ст.86 НК РФ о движении денежных средств по счетам проверяемого налогоплательщика и  его контрагентов, покупателей, перевозчикам и др.; запросы другие компетентные органы.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 по соблюдению процессуального порядка и сроков оформления результатов камеральных налоговых проверок в соответствии со ст.100, 101, 176 НК РФ, в целях устранения и недопущения нарушений.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оформлять и передавать начальнику отдела или заместителю начальника результаты камеральных проверок в соответствии с Налоговым Кодексом и другими нормативными и ведомственными документами;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в рассмотрении возражений по вынесенным документам в рамках проведенных проверок и подготовке проектов решений;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направлять Акты налоговых проверок и решений налогового органа.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Принимать меры, обеспечивающие перечисление в бюджет </w:t>
      </w:r>
      <w:proofErr w:type="spellStart"/>
      <w:r>
        <w:rPr>
          <w:rFonts w:ascii="Times New Roman" w:hAnsi="Times New Roman"/>
          <w:sz w:val="24"/>
          <w:szCs w:val="24"/>
        </w:rPr>
        <w:t>доначисленных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сумм.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Контролировать сроки, согласно НК РФ на всех стадиях налоговой проверки (от начала до передачи материалов в Правовой отдел и МВД);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своевременный ввод результатов камеральных проверок  в информационный ресурс.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Осуществлять  своевременную передачу  в  Правовой  отдел  материалов  проверок,  для  обеспечения  производства  по  делам  о  налоговых  правонарушениях; 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t>-</w:t>
      </w:r>
      <w:r>
        <w:tab/>
        <w:t xml:space="preserve">Осуществлять  своевременную передачу  в  отдел  урегулирования задолженности  материалов  проверок для взыскания в порядке, предусмотренном налоговым законодательством, </w:t>
      </w:r>
      <w:proofErr w:type="spellStart"/>
      <w:r>
        <w:t>доначисленных</w:t>
      </w:r>
      <w:proofErr w:type="spellEnd"/>
      <w:r>
        <w:t xml:space="preserve"> сумм налогов и финансовых санкций;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t>-</w:t>
      </w:r>
      <w:r>
        <w:tab/>
        <w:t xml:space="preserve">Вынесение проектов постановлений по делам об административных правонарушениях и обеспечению их исполнений. 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t>-</w:t>
      </w:r>
      <w:r>
        <w:tab/>
        <w:t>Осуществлять своевременную подготовку проектов решений о приостановлении (о возобновлении)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ввод сведений из представленных Заявлений, представленных налогоплательщиками – экспортёрами в ПК «СЭОД» в соответствии с подпунктом 1 пункта 13.1 Методических рекомендаций по ведению информационного ресурса «ЕАЭС - Обмен», утвержденных приказом ФНС России от 8 апреля 2015 г. № ММВ-7-15/140@.</w:t>
      </w:r>
    </w:p>
    <w:p w:rsidR="0008283B" w:rsidRPr="0008283B" w:rsidRDefault="0008283B" w:rsidP="0008283B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08283B">
        <w:rPr>
          <w:rFonts w:ascii="Times New Roman" w:hAnsi="Times New Roman"/>
          <w:sz w:val="24"/>
          <w:szCs w:val="24"/>
        </w:rPr>
        <w:t>Осуществлять  проведени</w:t>
      </w:r>
      <w:r w:rsidR="006F4682">
        <w:rPr>
          <w:rFonts w:ascii="Times New Roman" w:hAnsi="Times New Roman"/>
          <w:sz w:val="24"/>
          <w:szCs w:val="24"/>
        </w:rPr>
        <w:t>е</w:t>
      </w:r>
      <w:r w:rsidRPr="0008283B">
        <w:rPr>
          <w:rFonts w:ascii="Times New Roman" w:hAnsi="Times New Roman"/>
          <w:sz w:val="24"/>
          <w:szCs w:val="24"/>
        </w:rPr>
        <w:t xml:space="preserve">  мероприятий налогового контроля в отношении декларации по НДС, в которых исчислена сумма налога к уплате и выявленных расхождений, в том числе с использованием информационного ресурса АСК НДС-2,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передачу информации в отдел  регистрации  и  учета  налогоплательщиков  о  наличии несоответствия  данных  о  налогоплательщиках  для  актуализации данных;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работе Комиссии Инспекции по рассмотрению материалов камеральных налоговых проверок деклараций по НДС;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камеральной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проведения </w:t>
      </w:r>
      <w:proofErr w:type="spellStart"/>
      <w:r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анализа для включения в план проведения выездных налоговых проверок;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Принимать участие в подготовке и осуществлять контроль своевременности отправки отчетности по курируемым вопросам;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Представлять интересы налоговой Инспекции в Арбитражном суде г. Москвы при рассмотрении дел, входящих в компетенцию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Постоянно работать над повышением своей квалификации как в области автоматизации обработки информации, так и в области налогового законодательства;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Обеспечивать сохранность документов, поступающих в отдел, оформлять их в соответствующий период для передачи в архив или на уничтожение;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Обеспечивать правильное хранение и ведение документов с грифом ДСП.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другие поручения начальника отдела или заместителя начальника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 в  подготовке  ответов  на  письменные  запросы  налогоплательщиков,  по вопросам, входящим  в  компетенцию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анализ схем ухода от налогообложения, вносить предложения по их предотвращению;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необходимости принимать личное участие в проведении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Принимать непосредственное участие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работе отдела, в том числе, в вопросах информирования в установленном порядке налогоплательщиков по вопросам, отнесенным к компетенции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Подготавливать запросы в Управление ФНС по г. Москве (далее Управление) по вопросам применения законодательства о налогах и сборах;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 информационные  материалы  для  руководства  Инспекции  по  вопросам, находящимся  в  компетенции 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Регулярно изучать действующее законодательство, нормативн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правовые акты, необходимые для выполнения задач Отдела, и применять их в своей работе;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Бережно относится к своему служебному удостоверению,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отдела, он при наличии вины подлежит привлечению к дисциплинарной ответственности в установленном порядке.</w:t>
      </w:r>
    </w:p>
    <w:p w:rsidR="00C4535A" w:rsidRDefault="000A7CB9">
      <w:pPr>
        <w:spacing w:line="240" w:lineRule="atLeast"/>
        <w:jc w:val="both"/>
      </w:pPr>
      <w: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13" w:history="1">
        <w:r>
          <w:rPr>
            <w:rFonts w:ascii="Times New Roman" w:hAnsi="Times New Roman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14" w:anchor="sub_59#sub_59" w:history="1">
        <w:r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15" w:anchor="sub_102#sub_102" w:history="1">
        <w:r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16" w:anchor="sub_1901#sub_1901" w:history="1">
        <w:r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4535A" w:rsidRDefault="000A7CB9" w:rsidP="00E92E45">
      <w:pPr>
        <w:ind w:firstLine="360"/>
        <w:jc w:val="both"/>
      </w:pPr>
      <w:r>
        <w:t xml:space="preserve">10. </w:t>
      </w:r>
      <w:proofErr w:type="gramStart"/>
      <w: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t xml:space="preserve"> </w:t>
      </w:r>
      <w:proofErr w:type="gramStart"/>
      <w:r>
        <w:t>2017, N 15 (ч. 1), ст. 2194), приказами (распоряжениями) ФНС России, Положением об Управлении Федеральной налоговой службы по г. Москве, утвержденным руководителем Федеральной налоговой службы 21 января 2019 г., Положением об инспекции Федеральной налоговой службы № 35 по г. Москве, утвержденным руководителем Управления ФНС России по г. Москве «15» февраля 2019 г., положением об отделе камеральных проверках № 3, приказами (распоряжениями) ФНС</w:t>
      </w:r>
      <w:proofErr w:type="gramEnd"/>
      <w:r>
        <w:t xml:space="preserve"> России, приказами Управления ФНС России по г. Москве (далее - Управление), инспекции, поручениями руководства Управления и начальника инспекции.</w:t>
      </w:r>
    </w:p>
    <w:p w:rsidR="00C4535A" w:rsidRDefault="000A7CB9" w:rsidP="00E92E45">
      <w:pPr>
        <w:spacing w:line="240" w:lineRule="atLeast"/>
        <w:ind w:firstLine="360"/>
        <w:jc w:val="both"/>
      </w:pPr>
      <w: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535A" w:rsidRDefault="00C4535A">
      <w:pPr>
        <w:spacing w:line="240" w:lineRule="atLeast"/>
        <w:jc w:val="center"/>
        <w:outlineLvl w:val="0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IV. Перечень вопросов, по которым главный государственный налоговый инспектор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вправе или обязан самостоятельно принимать управленческие</w:t>
      </w:r>
    </w:p>
    <w:p w:rsidR="00C4535A" w:rsidRDefault="000A7CB9">
      <w:pPr>
        <w:spacing w:line="240" w:lineRule="atLeast"/>
        <w:jc w:val="center"/>
      </w:pPr>
      <w:r>
        <w:rPr>
          <w:b/>
        </w:rPr>
        <w:t>и иные решения</w:t>
      </w:r>
    </w:p>
    <w:p w:rsidR="00187F4D" w:rsidRDefault="00187F4D">
      <w:pPr>
        <w:spacing w:line="240" w:lineRule="atLeast"/>
        <w:ind w:firstLine="539"/>
        <w:jc w:val="both"/>
      </w:pPr>
    </w:p>
    <w:p w:rsidR="00C4535A" w:rsidRDefault="000A7CB9" w:rsidP="00C1192D">
      <w:pPr>
        <w:spacing w:line="240" w:lineRule="atLeast"/>
        <w:ind w:firstLine="426"/>
        <w:jc w:val="both"/>
      </w:pPr>
      <w: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C4535A" w:rsidRDefault="000A7CB9">
      <w:pPr>
        <w:spacing w:line="240" w:lineRule="atLeast"/>
        <w:ind w:firstLine="539"/>
        <w:jc w:val="both"/>
      </w:pPr>
      <w: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C4535A" w:rsidRDefault="000A7CB9" w:rsidP="000A7CB9">
      <w:pPr>
        <w:spacing w:line="240" w:lineRule="atLeast"/>
        <w:ind w:firstLine="426"/>
        <w:jc w:val="both"/>
      </w:pPr>
      <w:r>
        <w:lastRenderedPageBreak/>
        <w:t>13.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4535A" w:rsidRDefault="00C4535A">
      <w:pPr>
        <w:spacing w:line="240" w:lineRule="atLeast"/>
        <w:jc w:val="both"/>
      </w:pPr>
    </w:p>
    <w:p w:rsidR="000A7CB9" w:rsidRDefault="000A7CB9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V. Перечень вопросов, по которым главный государственный налоговый инспектор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 xml:space="preserve">вправе или </w:t>
      </w:r>
      <w:proofErr w:type="gramStart"/>
      <w:r>
        <w:rPr>
          <w:b/>
        </w:rPr>
        <w:t>обязан</w:t>
      </w:r>
      <w:proofErr w:type="gramEnd"/>
      <w:r>
        <w:rPr>
          <w:b/>
        </w:rPr>
        <w:t xml:space="preserve"> участвовать при подготовке проектов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нормативных правовых актов и (или) проектов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управленческих и иных решений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14.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C4535A" w:rsidRDefault="000A7CB9">
      <w:pPr>
        <w:ind w:firstLine="708"/>
        <w:jc w:val="both"/>
      </w:pPr>
      <w:r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       методологического, технического, организационного, информационного обеспечения подготовки соответствующих документов  в  соответствии  с  Положением  об  Отделе   и настоящим  должностным регламентом. </w:t>
      </w:r>
    </w:p>
    <w:p w:rsidR="00C4535A" w:rsidRDefault="000A7CB9">
      <w:pPr>
        <w:ind w:firstLine="708"/>
        <w:jc w:val="both"/>
      </w:pPr>
      <w:r>
        <w:t>В  соответствии  с  замещаемой  государственной  гражданской  должностью  и  в  пределах  функциональной  компетенции  вправе  принимать  или  принимает  решение  по  вопросам:</w:t>
      </w:r>
    </w:p>
    <w:p w:rsidR="00C4535A" w:rsidRDefault="000A7CB9">
      <w:pPr>
        <w:ind w:firstLine="708"/>
        <w:jc w:val="both"/>
      </w:pPr>
      <w:r>
        <w:t>Определенным настоящим  должностным  регламента  и возложенными  на  него  функциями  в  соответствии  с  Положением  об  Отделе.</w:t>
      </w: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15.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C4535A" w:rsidRDefault="000A7CB9">
      <w:pPr>
        <w:ind w:firstLine="720"/>
        <w:jc w:val="both"/>
      </w:pPr>
      <w:r>
        <w:t>положений об отделе и Инспекции;</w:t>
      </w:r>
    </w:p>
    <w:p w:rsidR="00C4535A" w:rsidRDefault="000A7CB9">
      <w:pPr>
        <w:ind w:firstLine="720"/>
        <w:jc w:val="both"/>
      </w:pPr>
      <w:r>
        <w:t>графика отпусков гражданских служащих отдела;</w:t>
      </w:r>
    </w:p>
    <w:p w:rsidR="00C4535A" w:rsidRDefault="000A7CB9">
      <w:pPr>
        <w:ind w:firstLine="720"/>
        <w:jc w:val="both"/>
      </w:pPr>
      <w:r>
        <w:t>иных актов по поручению  руководства инспекции.</w:t>
      </w:r>
    </w:p>
    <w:p w:rsidR="00C4535A" w:rsidRDefault="00C4535A">
      <w:pPr>
        <w:spacing w:line="240" w:lineRule="atLeast"/>
        <w:ind w:firstLine="540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VI. Сроки и процедуры подготовки, рассмотрения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проектов управленческих и иных решений, порядок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согласования и принятия данных решений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VII. Порядок служебного взаимодействия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17. </w:t>
      </w:r>
      <w:proofErr w:type="gramStart"/>
      <w:r>
        <w:t xml:space="preserve">Взаимодействие главный государственный налоговый инспектор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t xml:space="preserve"> </w:t>
      </w:r>
      <w:proofErr w:type="gramStart"/>
      <w:r>
        <w:t xml:space="preserve">33, ст. 3196; 2009, N 29, ст. 3658), и требований к служебному поведению, установленных </w:t>
      </w:r>
      <w:hyperlink r:id="rId18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VIII. Перечень государственных услуг, оказываемых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 xml:space="preserve">гражданам и организациям в соответствии </w:t>
      </w:r>
      <w:proofErr w:type="gramStart"/>
      <w:r>
        <w:rPr>
          <w:b/>
        </w:rPr>
        <w:t>с</w:t>
      </w:r>
      <w:proofErr w:type="gramEnd"/>
      <w:r>
        <w:rPr>
          <w:b/>
        </w:rPr>
        <w:t xml:space="preserve"> административным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регламентом Федеральной налоговой службы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18. </w:t>
      </w:r>
      <w:proofErr w:type="gramStart"/>
      <w: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  <w:proofErr w:type="gramEnd"/>
    </w:p>
    <w:p w:rsidR="00C4535A" w:rsidRDefault="00C4535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IX. Показатели эффективности и результативности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профессиональной служебной деятельности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>19. Эффективность и результативность профессиональной служебной деятельности главный государственный налоговый инспектор оценивается по следующим показателям: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своевременности и оперативности выполнения поручений;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535A" w:rsidRDefault="000A7CB9">
      <w:pPr>
        <w:spacing w:line="240" w:lineRule="atLeast"/>
        <w:ind w:firstLine="567"/>
        <w:jc w:val="both"/>
      </w:pPr>
      <w:r>
        <w:t>- осознанию ответственности за последствия своих действий, принимаемых решений.</w:t>
      </w: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  <w:bookmarkStart w:id="0" w:name="_GoBack"/>
      <w:bookmarkEnd w:id="0"/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sectPr w:rsidR="00C4535A">
      <w:pgSz w:w="11906" w:h="16838"/>
      <w:pgMar w:top="993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692" w:rsidRDefault="00827692">
      <w:r>
        <w:separator/>
      </w:r>
    </w:p>
  </w:endnote>
  <w:endnote w:type="continuationSeparator" w:id="0">
    <w:p w:rsidR="00827692" w:rsidRDefault="0082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692" w:rsidRDefault="00827692">
      <w:r>
        <w:separator/>
      </w:r>
    </w:p>
  </w:footnote>
  <w:footnote w:type="continuationSeparator" w:id="0">
    <w:p w:rsidR="00827692" w:rsidRDefault="00827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00019D"/>
    <w:multiLevelType w:val="hybridMultilevel"/>
    <w:tmpl w:val="1BB4404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4557CFC"/>
    <w:multiLevelType w:val="hybridMultilevel"/>
    <w:tmpl w:val="2B547D3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B9796E"/>
    <w:multiLevelType w:val="hybridMultilevel"/>
    <w:tmpl w:val="7C88E348"/>
    <w:lvl w:ilvl="0" w:tplc="714CD8C6">
      <w:start w:val="1"/>
      <w:numFmt w:val="bullet"/>
      <w:lvlText w:val=""/>
      <w:lvlJc w:val="left"/>
      <w:pPr>
        <w:tabs>
          <w:tab w:val="num" w:pos="283"/>
        </w:tabs>
        <w:ind w:left="396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A1C5548"/>
    <w:multiLevelType w:val="hybridMultilevel"/>
    <w:tmpl w:val="3C76E7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35A"/>
    <w:rsid w:val="0008283B"/>
    <w:rsid w:val="000A7CB9"/>
    <w:rsid w:val="000E2E68"/>
    <w:rsid w:val="00187F4D"/>
    <w:rsid w:val="002E44AC"/>
    <w:rsid w:val="00527E7A"/>
    <w:rsid w:val="005B2D3E"/>
    <w:rsid w:val="006F4682"/>
    <w:rsid w:val="007F4633"/>
    <w:rsid w:val="00827692"/>
    <w:rsid w:val="008B230C"/>
    <w:rsid w:val="00992559"/>
    <w:rsid w:val="00C1192D"/>
    <w:rsid w:val="00C4535A"/>
    <w:rsid w:val="00C928C8"/>
    <w:rsid w:val="00E71CFB"/>
    <w:rsid w:val="00E9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B230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B23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B230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B2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B1765450808CD2E91183E1754AD498A13D263E8797F7F3BB5A351123F97EA776BD5DDD8F7538DBDb22F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B1765450808CD2E91183E1754AD498A13D263E8797F7F3BB5A351123F97EA776BD5DDD8F7538DBDb22FH" TargetMode="External"/><Relationship Id="rId17" Type="http://schemas.openxmlformats.org/officeDocument/2006/relationships/hyperlink" Target="consultantplus://offline/ref=5B1765450808CD2E91183E1754AD498A19DA6FEB72712231BDFA5D103898B5606C9CD1D9F7538FbB23H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B1765450808CD2E91183E1754AD498A13D263E8797F7F3BB5A351123F97EA776BD5DDD8F7538DBFb222H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8b225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B1765450808CD2E91183E1754AD498A13D263E8797F7F3BB5A351123F97EA776BD5DDD8F7538DBAb224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4F2DD-298B-4839-9E85-54ABBF867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2837</Words>
  <Characters>22044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Левина Ирина Анатольевна</cp:lastModifiedBy>
  <cp:revision>7</cp:revision>
  <cp:lastPrinted>2020-11-12T07:23:00Z</cp:lastPrinted>
  <dcterms:created xsi:type="dcterms:W3CDTF">2020-11-10T10:18:00Z</dcterms:created>
  <dcterms:modified xsi:type="dcterms:W3CDTF">2021-03-02T08:52:00Z</dcterms:modified>
</cp:coreProperties>
</file>